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C4" w:rsidRDefault="002C4B18" w:rsidP="00F8733C">
      <w:pPr>
        <w:jc w:val="both"/>
        <w:rPr>
          <w:b/>
        </w:rPr>
      </w:pPr>
      <w:r w:rsidRPr="002C4B18">
        <w:rPr>
          <w:b/>
        </w:rPr>
        <w:t>MEDIDAS DE APOIO A SUINOCULTURA</w:t>
      </w:r>
    </w:p>
    <w:p w:rsidR="00224924" w:rsidRPr="00224924" w:rsidRDefault="00224924" w:rsidP="00F8733C">
      <w:pPr>
        <w:jc w:val="both"/>
        <w:rPr>
          <w:i/>
        </w:rPr>
      </w:pPr>
      <w:r w:rsidRPr="00224924">
        <w:rPr>
          <w:i/>
        </w:rPr>
        <w:t>03 de agosto de 2012</w:t>
      </w:r>
    </w:p>
    <w:p w:rsidR="00F8733C" w:rsidRDefault="002C4B18" w:rsidP="00F8733C">
      <w:pPr>
        <w:jc w:val="both"/>
      </w:pPr>
      <w:r>
        <w:t>O Conselho Monetário Nacional – CMN publicou nesta sexta- feira, 03 de agosto, a</w:t>
      </w:r>
      <w:r w:rsidR="00F8733C">
        <w:t>s</w:t>
      </w:r>
      <w:r>
        <w:t xml:space="preserve"> resoluç</w:t>
      </w:r>
      <w:r w:rsidR="00F8733C">
        <w:t xml:space="preserve">ões nº </w:t>
      </w:r>
      <w:hyperlink r:id="rId7" w:history="1">
        <w:r w:rsidR="00963D74" w:rsidRPr="00963D74">
          <w:rPr>
            <w:rStyle w:val="Hyperlink"/>
          </w:rPr>
          <w:t>4.120</w:t>
        </w:r>
      </w:hyperlink>
      <w:r w:rsidR="00963D74">
        <w:t xml:space="preserve"> e </w:t>
      </w:r>
      <w:hyperlink r:id="rId8" w:history="1">
        <w:r w:rsidR="00963D74" w:rsidRPr="00963D74">
          <w:rPr>
            <w:rStyle w:val="Hyperlink"/>
          </w:rPr>
          <w:t>4.119</w:t>
        </w:r>
      </w:hyperlink>
      <w:r w:rsidR="00963D74">
        <w:t xml:space="preserve"> </w:t>
      </w:r>
      <w:r w:rsidR="00F8733C">
        <w:t>com medidas de apoio à atividade de suinocultura.</w:t>
      </w:r>
    </w:p>
    <w:p w:rsidR="002C4B18" w:rsidRDefault="00F8733C" w:rsidP="00F8733C">
      <w:pPr>
        <w:jc w:val="both"/>
      </w:pPr>
      <w:r>
        <w:t xml:space="preserve">As medidas já eram conhecidas, </w:t>
      </w:r>
      <w:r w:rsidR="006239A1">
        <w:t xml:space="preserve">porém a atividade aguardava as resoluções, especialmente das renegociações para que os agentes financeiros possam </w:t>
      </w:r>
      <w:r w:rsidR="009C3E3D">
        <w:t xml:space="preserve">operacionalizar </w:t>
      </w:r>
      <w:r w:rsidR="006239A1">
        <w:t>estas renegociações.</w:t>
      </w:r>
      <w:r>
        <w:t xml:space="preserve"> </w:t>
      </w:r>
    </w:p>
    <w:p w:rsidR="009C3E3D" w:rsidRDefault="009C3E3D" w:rsidP="00F8733C">
      <w:pPr>
        <w:jc w:val="both"/>
      </w:pPr>
      <w:r>
        <w:t>De acordo com a Resolução nº</w:t>
      </w:r>
      <w:r w:rsidR="00963D74">
        <w:t xml:space="preserve">  </w:t>
      </w:r>
      <w:hyperlink r:id="rId9" w:history="1">
        <w:r w:rsidR="00963D74" w:rsidRPr="00963D74">
          <w:rPr>
            <w:rStyle w:val="Hyperlink"/>
          </w:rPr>
          <w:t>4.119</w:t>
        </w:r>
      </w:hyperlink>
      <w:r w:rsidR="00963D74">
        <w:t xml:space="preserve"> </w:t>
      </w:r>
      <w:r>
        <w:t xml:space="preserve">as instituições financeiras ficam autorizadas </w:t>
      </w:r>
      <w:r w:rsidR="00EF7CEC">
        <w:t xml:space="preserve">a prorrogar, independente de análise caso a caso, para 15 de fevereiro de 2013, </w:t>
      </w:r>
      <w:r>
        <w:t>as parce</w:t>
      </w:r>
      <w:r w:rsidR="007E5F4A">
        <w:t>las de 2012 vencidas e a vencer, das seguintes operações para produtores não integrados:</w:t>
      </w:r>
    </w:p>
    <w:p w:rsidR="007E5F4A" w:rsidRDefault="007E5F4A" w:rsidP="007E5F4A">
      <w:pPr>
        <w:pStyle w:val="PargrafodaLista"/>
        <w:numPr>
          <w:ilvl w:val="0"/>
          <w:numId w:val="1"/>
        </w:numPr>
        <w:ind w:left="284" w:hanging="284"/>
        <w:jc w:val="both"/>
      </w:pPr>
      <w:r>
        <w:t>Custeio agrícola e custeio pecuário – 2011/12;</w:t>
      </w:r>
    </w:p>
    <w:p w:rsidR="007E5F4A" w:rsidRDefault="007E5F4A" w:rsidP="007E5F4A">
      <w:pPr>
        <w:pStyle w:val="PargrafodaLista"/>
        <w:numPr>
          <w:ilvl w:val="0"/>
          <w:numId w:val="1"/>
        </w:numPr>
        <w:ind w:left="284" w:hanging="284"/>
        <w:jc w:val="both"/>
      </w:pPr>
      <w:r>
        <w:t>Custeio agrícola e pecuário já prorrogados por autorização do CMN;</w:t>
      </w:r>
    </w:p>
    <w:p w:rsidR="007E5F4A" w:rsidRDefault="007E5F4A" w:rsidP="007E5F4A">
      <w:pPr>
        <w:pStyle w:val="PargrafodaLista"/>
        <w:numPr>
          <w:ilvl w:val="0"/>
          <w:numId w:val="1"/>
        </w:numPr>
        <w:ind w:left="284" w:hanging="284"/>
        <w:jc w:val="both"/>
      </w:pPr>
      <w:r>
        <w:t>Investimentos e investimentos prorrogados por autorização do CMN;</w:t>
      </w:r>
    </w:p>
    <w:p w:rsidR="007E5F4A" w:rsidRDefault="007E5F4A" w:rsidP="007E5F4A">
      <w:pPr>
        <w:jc w:val="both"/>
      </w:pPr>
      <w:r>
        <w:t>Para os produtores que comprovem incapacidade de pagamento por dificuldade de comercialização as instituições financeiras ficam autorizadas:</w:t>
      </w:r>
    </w:p>
    <w:p w:rsidR="00582CC6" w:rsidRDefault="007E5F4A" w:rsidP="00582CC6">
      <w:pPr>
        <w:pStyle w:val="PargrafodaLista"/>
        <w:numPr>
          <w:ilvl w:val="0"/>
          <w:numId w:val="2"/>
        </w:numPr>
        <w:ind w:left="284" w:hanging="284"/>
        <w:jc w:val="both"/>
      </w:pPr>
      <w:r>
        <w:t>Renegociar o saldo devedor</w:t>
      </w:r>
      <w:r w:rsidR="00582CC6">
        <w:t xml:space="preserve">, </w:t>
      </w:r>
      <w:r w:rsidR="00582CC6">
        <w:rPr>
          <w:u w:val="single"/>
        </w:rPr>
        <w:t>de</w:t>
      </w:r>
      <w:r w:rsidR="00582CC6" w:rsidRPr="00582CC6">
        <w:rPr>
          <w:u w:val="single"/>
        </w:rPr>
        <w:t xml:space="preserve"> custeio 2011/12,</w:t>
      </w:r>
      <w:r w:rsidRPr="00582CC6">
        <w:rPr>
          <w:u w:val="single"/>
        </w:rPr>
        <w:t xml:space="preserve"> </w:t>
      </w:r>
      <w:r>
        <w:t xml:space="preserve">para reembolso em </w:t>
      </w:r>
      <w:r w:rsidRPr="007E5F4A">
        <w:rPr>
          <w:u w:val="single"/>
        </w:rPr>
        <w:t>até</w:t>
      </w:r>
      <w:r>
        <w:t xml:space="preserve"> 5 parcelas anuais, com vencimento da 1ª parcela fixado para até um ano após a data da formalização d</w:t>
      </w:r>
      <w:r w:rsidR="00582CC6">
        <w:t>a renegociação conforme avaliação da instituição financeira;</w:t>
      </w:r>
    </w:p>
    <w:p w:rsidR="00582CC6" w:rsidRDefault="00582CC6" w:rsidP="00582CC6">
      <w:pPr>
        <w:pStyle w:val="PargrafodaLista"/>
        <w:numPr>
          <w:ilvl w:val="0"/>
          <w:numId w:val="2"/>
        </w:numPr>
        <w:ind w:left="284" w:hanging="284"/>
        <w:jc w:val="both"/>
      </w:pPr>
      <w:r>
        <w:t>Prorrogar a parcela de custeios e investimento (operações já prorrogadas e investimento 2011/12) para até 1 ano após o vencimento da última parcela do cronograma de reembolso;</w:t>
      </w:r>
    </w:p>
    <w:p w:rsidR="00582CC6" w:rsidRDefault="00A65D43" w:rsidP="00A65D43">
      <w:pPr>
        <w:jc w:val="both"/>
      </w:pPr>
      <w:r>
        <w:t>Nestes dois casos citados acima, fica o beneficiário impedido de contratar novas operações de crédito até a liquidação integral das parcelas repactuadas para pagamento em 2013.</w:t>
      </w:r>
    </w:p>
    <w:p w:rsidR="00963D74" w:rsidRDefault="00963D74" w:rsidP="00A65D43">
      <w:pPr>
        <w:jc w:val="both"/>
      </w:pPr>
      <w:r>
        <w:t xml:space="preserve">A Resolução nº </w:t>
      </w:r>
      <w:hyperlink r:id="rId10" w:history="1">
        <w:r w:rsidRPr="00963D74">
          <w:rPr>
            <w:rStyle w:val="Hyperlink"/>
          </w:rPr>
          <w:t>4.120</w:t>
        </w:r>
      </w:hyperlink>
      <w:r>
        <w:t xml:space="preserve"> estabelece que fica autorizado o limite adicional de R$ 2 milhões  por beneficiário,  com prazo de até 2 anos, exclusivamente para retenção de matrizes suínas. Além de estabelecer o financiamento para Estocagem de Produtos Agropecuários – FEPM e o financiamento </w:t>
      </w:r>
      <w:r w:rsidR="00582FAA">
        <w:t xml:space="preserve">para Garantia de Preços ao Produtor – FGPP. </w:t>
      </w:r>
    </w:p>
    <w:p w:rsidR="008304B9" w:rsidRDefault="008304B9" w:rsidP="00A65D43">
      <w:pPr>
        <w:jc w:val="both"/>
      </w:pPr>
      <w:r>
        <w:t>As prorrogações de custeio e investimento</w:t>
      </w:r>
      <w:r w:rsidR="00DE7684">
        <w:t xml:space="preserve"> </w:t>
      </w:r>
      <w:r>
        <w:t xml:space="preserve">fazem parte das solicitações da FAEP que vem acompanhando a crise enfrentada </w:t>
      </w:r>
      <w:r w:rsidR="008E1766">
        <w:t>pela atividade dado o encarecim</w:t>
      </w:r>
      <w:bookmarkStart w:id="0" w:name="_GoBack"/>
      <w:bookmarkEnd w:id="0"/>
      <w:r w:rsidR="008E1766">
        <w:t xml:space="preserve">ento </w:t>
      </w:r>
      <w:r w:rsidR="00E21CC1">
        <w:t>dos insumos e excedente de produção.</w:t>
      </w:r>
      <w:r w:rsidR="00ED0BF7">
        <w:t xml:space="preserve"> </w:t>
      </w:r>
    </w:p>
    <w:sectPr w:rsidR="008304B9" w:rsidSect="00F91A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194B"/>
    <w:multiLevelType w:val="hybridMultilevel"/>
    <w:tmpl w:val="141861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270C5"/>
    <w:multiLevelType w:val="hybridMultilevel"/>
    <w:tmpl w:val="FE36E6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18"/>
    <w:rsid w:val="000A3603"/>
    <w:rsid w:val="00224924"/>
    <w:rsid w:val="002C4B18"/>
    <w:rsid w:val="00582CC6"/>
    <w:rsid w:val="00582FAA"/>
    <w:rsid w:val="006239A1"/>
    <w:rsid w:val="007E5F4A"/>
    <w:rsid w:val="008304B9"/>
    <w:rsid w:val="008E1766"/>
    <w:rsid w:val="00963D74"/>
    <w:rsid w:val="009C3E3D"/>
    <w:rsid w:val="009E69C4"/>
    <w:rsid w:val="00A12699"/>
    <w:rsid w:val="00A65D43"/>
    <w:rsid w:val="00C87A92"/>
    <w:rsid w:val="00DE7684"/>
    <w:rsid w:val="00E21CC1"/>
    <w:rsid w:val="00E54BF3"/>
    <w:rsid w:val="00ED0BF7"/>
    <w:rsid w:val="00EF7CEC"/>
    <w:rsid w:val="00F8733C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5F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3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5F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3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bcb.gov.br/normativo/detalharNormativo.do?method=detalharNormativo&amp;N=11204574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3.bcb.gov.br/normativo/detalharNormativo.do?method=detalharNormativo&amp;N=11204575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3.bcb.gov.br/normativo/detalharNormativo.do?method=detalharNormativo&amp;N=1120457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3.bcb.gov.br/normativo/detalharNormativo.do?method=detalharNormativo&amp;N=11204574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70E2-B5EF-433B-BB5E-9666C581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FAEP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Moreira</dc:creator>
  <cp:keywords/>
  <dc:description/>
  <cp:lastModifiedBy>Tania Moreira</cp:lastModifiedBy>
  <cp:revision>2</cp:revision>
  <dcterms:created xsi:type="dcterms:W3CDTF">2012-09-17T12:14:00Z</dcterms:created>
  <dcterms:modified xsi:type="dcterms:W3CDTF">2012-09-17T12:14:00Z</dcterms:modified>
</cp:coreProperties>
</file>